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FDDFC" w14:textId="77777777" w:rsidR="00FA070E" w:rsidRDefault="00FA070E" w:rsidP="00FA070E">
      <w:pPr>
        <w:rPr>
          <w:b/>
          <w:bCs/>
          <w:lang w:val="et-EE"/>
        </w:rPr>
      </w:pPr>
    </w:p>
    <w:p w14:paraId="0B626F94" w14:textId="77777777" w:rsidR="00FA070E" w:rsidRDefault="00FA070E" w:rsidP="00FA070E">
      <w:pPr>
        <w:rPr>
          <w:b/>
          <w:bCs/>
          <w:lang w:val="et-EE"/>
        </w:rPr>
      </w:pPr>
    </w:p>
    <w:p w14:paraId="19FEB3B0" w14:textId="62C3C4D1" w:rsidR="00FA070E" w:rsidRPr="00FA070E" w:rsidRDefault="00FA070E" w:rsidP="00FA070E">
      <w:pPr>
        <w:rPr>
          <w:sz w:val="24"/>
          <w:szCs w:val="24"/>
          <w:lang w:val="et-EE"/>
        </w:rPr>
      </w:pPr>
      <w:r w:rsidRPr="00FA070E">
        <w:rPr>
          <w:b/>
          <w:bCs/>
          <w:sz w:val="24"/>
          <w:szCs w:val="24"/>
          <w:lang w:val="et-EE"/>
        </w:rPr>
        <w:t>PAKKUMUSVORM</w:t>
      </w:r>
      <w:r w:rsidRPr="00FA070E">
        <w:rPr>
          <w:b/>
          <w:bCs/>
          <w:sz w:val="24"/>
          <w:szCs w:val="24"/>
          <w:lang w:val="et-EE"/>
        </w:rPr>
        <w:tab/>
      </w:r>
      <w:r w:rsidRPr="00FA070E">
        <w:rPr>
          <w:b/>
          <w:bCs/>
          <w:sz w:val="24"/>
          <w:szCs w:val="24"/>
          <w:lang w:val="et-EE"/>
        </w:rPr>
        <w:tab/>
      </w:r>
      <w:r w:rsidRPr="00FA070E">
        <w:rPr>
          <w:sz w:val="24"/>
          <w:szCs w:val="24"/>
          <w:lang w:val="et-EE"/>
        </w:rPr>
        <w:tab/>
      </w:r>
      <w:r w:rsidRPr="00FA070E">
        <w:rPr>
          <w:sz w:val="24"/>
          <w:szCs w:val="24"/>
          <w:lang w:val="et-EE"/>
        </w:rPr>
        <w:tab/>
      </w:r>
      <w:r w:rsidRPr="00FA070E">
        <w:rPr>
          <w:sz w:val="24"/>
          <w:szCs w:val="24"/>
          <w:lang w:val="et-EE"/>
        </w:rPr>
        <w:tab/>
        <w:t>LISA 2</w:t>
      </w:r>
    </w:p>
    <w:p w14:paraId="5B40280D" w14:textId="77777777" w:rsidR="00FA070E" w:rsidRPr="00FA070E" w:rsidRDefault="00FA070E" w:rsidP="00FA070E">
      <w:pPr>
        <w:rPr>
          <w:lang w:val="et-EE"/>
        </w:rPr>
      </w:pPr>
    </w:p>
    <w:p w14:paraId="474D4EA4" w14:textId="77777777" w:rsidR="00FA070E" w:rsidRPr="00FA070E" w:rsidRDefault="00FA070E" w:rsidP="00FA070E">
      <w:pPr>
        <w:spacing w:line="276" w:lineRule="auto"/>
        <w:rPr>
          <w:b/>
          <w:bCs/>
          <w:lang w:val="et-EE"/>
        </w:rPr>
      </w:pPr>
      <w:r w:rsidRPr="00FA070E">
        <w:rPr>
          <w:b/>
          <w:lang w:val="et-EE"/>
        </w:rPr>
        <w:t xml:space="preserve">Läbirääkimistega hange </w:t>
      </w:r>
      <w:r w:rsidRPr="00FA070E">
        <w:rPr>
          <w:b/>
          <w:bCs/>
          <w:lang w:val="et-EE"/>
        </w:rPr>
        <w:t>„Hakkpuidu hankimine 2025/2026 kütteperioodiks“ SW Energia OÜ katlamajadele</w:t>
      </w:r>
    </w:p>
    <w:p w14:paraId="7BCED433" w14:textId="77777777" w:rsidR="00FA070E" w:rsidRPr="00FA070E" w:rsidRDefault="00FA070E" w:rsidP="00FA070E">
      <w:pPr>
        <w:spacing w:line="276" w:lineRule="auto"/>
        <w:rPr>
          <w:lang w:val="et-EE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8"/>
        <w:gridCol w:w="4537"/>
      </w:tblGrid>
      <w:tr w:rsidR="00FA070E" w:rsidRPr="00FA070E" w14:paraId="41DF91DA" w14:textId="77777777" w:rsidTr="00FA070E">
        <w:trPr>
          <w:trHeight w:val="31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9493" w14:textId="77777777" w:rsidR="00FA070E" w:rsidRPr="00FA070E" w:rsidRDefault="00FA070E" w:rsidP="00FA070E">
            <w:pPr>
              <w:spacing w:line="276" w:lineRule="auto"/>
              <w:rPr>
                <w:lang w:val="et-EE"/>
              </w:rPr>
            </w:pPr>
            <w:r w:rsidRPr="00FA070E">
              <w:rPr>
                <w:lang w:val="et-EE"/>
              </w:rPr>
              <w:t>Pakkuja ettevõtte nimi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A28C" w14:textId="77777777" w:rsidR="00FA070E" w:rsidRPr="00FA070E" w:rsidRDefault="00FA070E" w:rsidP="00FA070E">
            <w:pPr>
              <w:spacing w:line="276" w:lineRule="auto"/>
              <w:rPr>
                <w:lang w:val="et-EE"/>
              </w:rPr>
            </w:pPr>
          </w:p>
        </w:tc>
      </w:tr>
      <w:tr w:rsidR="00FA070E" w:rsidRPr="00FA070E" w14:paraId="4BCBDF08" w14:textId="77777777" w:rsidTr="00FA070E">
        <w:trPr>
          <w:trHeight w:val="30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2C7E" w14:textId="77777777" w:rsidR="00FA070E" w:rsidRPr="00FA070E" w:rsidRDefault="00FA070E" w:rsidP="00FA070E">
            <w:pPr>
              <w:spacing w:line="276" w:lineRule="auto"/>
              <w:rPr>
                <w:lang w:val="et-EE"/>
              </w:rPr>
            </w:pPr>
            <w:r w:rsidRPr="00FA070E">
              <w:rPr>
                <w:lang w:val="et-EE"/>
              </w:rPr>
              <w:t>Registrikood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9E83" w14:textId="77777777" w:rsidR="00FA070E" w:rsidRPr="00FA070E" w:rsidRDefault="00FA070E" w:rsidP="00FA070E">
            <w:pPr>
              <w:spacing w:line="276" w:lineRule="auto"/>
              <w:rPr>
                <w:lang w:val="et-EE"/>
              </w:rPr>
            </w:pPr>
          </w:p>
        </w:tc>
      </w:tr>
      <w:tr w:rsidR="00FA070E" w:rsidRPr="00FA070E" w14:paraId="25668C43" w14:textId="77777777" w:rsidTr="00FA070E">
        <w:trPr>
          <w:trHeight w:val="31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0EC5" w14:textId="77777777" w:rsidR="00FA070E" w:rsidRPr="00FA070E" w:rsidRDefault="00FA070E" w:rsidP="00FA070E">
            <w:pPr>
              <w:spacing w:line="276" w:lineRule="auto"/>
              <w:rPr>
                <w:lang w:val="et-EE"/>
              </w:rPr>
            </w:pPr>
            <w:r w:rsidRPr="00FA070E">
              <w:rPr>
                <w:lang w:val="et-EE"/>
              </w:rPr>
              <w:t>Aadress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85BD" w14:textId="77777777" w:rsidR="00FA070E" w:rsidRPr="00FA070E" w:rsidRDefault="00FA070E" w:rsidP="00FA070E">
            <w:pPr>
              <w:spacing w:line="276" w:lineRule="auto"/>
              <w:rPr>
                <w:lang w:val="et-EE"/>
              </w:rPr>
            </w:pPr>
          </w:p>
        </w:tc>
      </w:tr>
      <w:tr w:rsidR="00FA070E" w:rsidRPr="00FA070E" w14:paraId="1D73670C" w14:textId="77777777" w:rsidTr="00FA070E">
        <w:trPr>
          <w:trHeight w:val="31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AFB1" w14:textId="77777777" w:rsidR="00FA070E" w:rsidRPr="00FA070E" w:rsidRDefault="00FA070E" w:rsidP="00FA070E">
            <w:pPr>
              <w:spacing w:line="276" w:lineRule="auto"/>
              <w:rPr>
                <w:lang w:val="et-EE"/>
              </w:rPr>
            </w:pPr>
            <w:r w:rsidRPr="00FA070E">
              <w:rPr>
                <w:lang w:val="et-EE"/>
              </w:rPr>
              <w:t>Kontaktandmed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12D5" w14:textId="77777777" w:rsidR="00FA070E" w:rsidRPr="00FA070E" w:rsidRDefault="00FA070E" w:rsidP="00FA070E">
            <w:pPr>
              <w:spacing w:line="276" w:lineRule="auto"/>
              <w:rPr>
                <w:lang w:val="et-EE"/>
              </w:rPr>
            </w:pPr>
          </w:p>
        </w:tc>
      </w:tr>
      <w:tr w:rsidR="00FA070E" w:rsidRPr="00FA070E" w14:paraId="03452841" w14:textId="77777777" w:rsidTr="00FA070E">
        <w:trPr>
          <w:trHeight w:val="54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FFE3" w14:textId="77777777" w:rsidR="00FA070E" w:rsidRPr="00FA070E" w:rsidRDefault="00FA070E" w:rsidP="00FA070E">
            <w:pPr>
              <w:spacing w:line="276" w:lineRule="auto"/>
              <w:rPr>
                <w:lang w:val="et-EE"/>
              </w:rPr>
            </w:pPr>
            <w:r w:rsidRPr="00FA070E">
              <w:rPr>
                <w:lang w:val="et-EE"/>
              </w:rPr>
              <w:t>Hakkpuidu käibemaksuta hind Hankija lattu laetuna, EUR/MWh (primaarenergia)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A113" w14:textId="77777777" w:rsidR="00FA070E" w:rsidRPr="00FA070E" w:rsidRDefault="00FA070E" w:rsidP="00FA070E">
            <w:pPr>
              <w:spacing w:line="276" w:lineRule="auto"/>
              <w:rPr>
                <w:b/>
                <w:bCs/>
                <w:lang w:val="et-EE"/>
              </w:rPr>
            </w:pPr>
          </w:p>
        </w:tc>
      </w:tr>
      <w:tr w:rsidR="00FA070E" w:rsidRPr="00FA070E" w14:paraId="6B9E5D09" w14:textId="77777777" w:rsidTr="00FA070E">
        <w:trPr>
          <w:trHeight w:val="54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EAA2" w14:textId="77777777" w:rsidR="00FA070E" w:rsidRPr="00FA070E" w:rsidRDefault="00FA070E" w:rsidP="00FA070E">
            <w:pPr>
              <w:spacing w:line="276" w:lineRule="auto"/>
              <w:rPr>
                <w:lang w:val="et-EE"/>
              </w:rPr>
            </w:pPr>
            <w:r w:rsidRPr="00FA070E">
              <w:rPr>
                <w:lang w:val="et-EE"/>
              </w:rPr>
              <w:t>Puhurauto maksimaalne veomaht (m3) ja registreerimisnumber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F1FD" w14:textId="77777777" w:rsidR="00FA070E" w:rsidRPr="00FA070E" w:rsidRDefault="00FA070E" w:rsidP="00FA070E">
            <w:pPr>
              <w:spacing w:line="276" w:lineRule="auto"/>
              <w:rPr>
                <w:b/>
                <w:bCs/>
                <w:lang w:val="et-EE"/>
              </w:rPr>
            </w:pPr>
          </w:p>
        </w:tc>
      </w:tr>
      <w:tr w:rsidR="00FA070E" w:rsidRPr="00FA070E" w14:paraId="4A83F058" w14:textId="77777777" w:rsidTr="00FA070E">
        <w:trPr>
          <w:trHeight w:val="54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1237" w14:textId="77777777" w:rsidR="00FA070E" w:rsidRPr="00FA070E" w:rsidRDefault="00FA070E" w:rsidP="00FA070E">
            <w:pPr>
              <w:spacing w:line="276" w:lineRule="auto"/>
              <w:rPr>
                <w:lang w:val="et-EE"/>
              </w:rPr>
            </w:pPr>
            <w:r w:rsidRPr="00FA070E">
              <w:rPr>
                <w:lang w:val="et-EE"/>
              </w:rPr>
              <w:t>Tarnimisvajaduse tuvastamise süsteem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89D7" w14:textId="77777777" w:rsidR="00FA070E" w:rsidRPr="00FA070E" w:rsidRDefault="00FA070E" w:rsidP="00FA070E">
            <w:pPr>
              <w:spacing w:line="276" w:lineRule="auto"/>
              <w:rPr>
                <w:b/>
                <w:bCs/>
                <w:lang w:val="et-EE"/>
              </w:rPr>
            </w:pPr>
          </w:p>
        </w:tc>
      </w:tr>
    </w:tbl>
    <w:p w14:paraId="42A847BF" w14:textId="77777777" w:rsidR="00FA070E" w:rsidRPr="00FA070E" w:rsidRDefault="00FA070E" w:rsidP="00FA070E">
      <w:pPr>
        <w:spacing w:line="276" w:lineRule="auto"/>
        <w:rPr>
          <w:lang w:val="et-EE"/>
        </w:rPr>
      </w:pPr>
    </w:p>
    <w:p w14:paraId="4CD533D1" w14:textId="77777777" w:rsidR="00FA070E" w:rsidRPr="00FA070E" w:rsidRDefault="00FA070E" w:rsidP="00FA070E">
      <w:pPr>
        <w:spacing w:line="276" w:lineRule="auto"/>
        <w:rPr>
          <w:lang w:val="et-EE"/>
        </w:rPr>
      </w:pPr>
      <w:r w:rsidRPr="00FA070E">
        <w:rPr>
          <w:lang w:val="et-EE"/>
        </w:rPr>
        <w:t>1. Pakkuja kinnitab, et on tutvunud hankedokumendis esitatud Hankija tingimustega ja nõustub nendega täielikult.</w:t>
      </w:r>
    </w:p>
    <w:p w14:paraId="2A31B311" w14:textId="77777777" w:rsidR="00FA070E" w:rsidRPr="00FA070E" w:rsidRDefault="00FA070E" w:rsidP="00FA070E">
      <w:pPr>
        <w:spacing w:line="276" w:lineRule="auto"/>
        <w:rPr>
          <w:lang w:val="et-EE"/>
        </w:rPr>
      </w:pPr>
      <w:r w:rsidRPr="00FA070E">
        <w:rPr>
          <w:lang w:val="et-EE"/>
        </w:rPr>
        <w:t>2. Pakkuja kinnitab pakkumise kutses nõutud kvaliteedile vastava hakkpuidu tarnimise valmidust SW Energia OÜ katlamajadele 2025/2026 kütteperioodil koguses 155 000 MWh  (+/- 20%) (primaarenergia).</w:t>
      </w:r>
    </w:p>
    <w:p w14:paraId="4FAF5A5B" w14:textId="77777777" w:rsidR="00FA070E" w:rsidRPr="00FA070E" w:rsidRDefault="00FA070E" w:rsidP="00FA070E">
      <w:pPr>
        <w:spacing w:line="276" w:lineRule="auto"/>
        <w:rPr>
          <w:lang w:val="et-EE"/>
        </w:rPr>
      </w:pPr>
      <w:r w:rsidRPr="00FA070E">
        <w:rPr>
          <w:lang w:val="et-EE"/>
        </w:rPr>
        <w:t>3. Taotleja on valmis hankelepingu täitmiseks looma hakkpuidu varu, mis on igal ajahetkel vähemalt 10% hanke mahust, mis tagab hankelepingu järjepideva ja tõrgeteta täitmise. Hankijal on õigus kontrollida hakkpuidu kogust mistahes kohas ja ajahetkel.</w:t>
      </w:r>
    </w:p>
    <w:p w14:paraId="152A4454" w14:textId="77777777" w:rsidR="00FA070E" w:rsidRPr="00FA070E" w:rsidRDefault="00FA070E" w:rsidP="00FA070E">
      <w:pPr>
        <w:spacing w:line="276" w:lineRule="auto"/>
        <w:rPr>
          <w:lang w:val="et-EE"/>
        </w:rPr>
      </w:pPr>
      <w:r w:rsidRPr="00FA070E">
        <w:rPr>
          <w:lang w:val="et-EE"/>
        </w:rPr>
        <w:t>4. Pakkuja kinnitab, et pakkumine on jõus vähemalt 10 tööpäeva alates hanketingimustes väljatoodud pakkumuse esitamise tähtajast.</w:t>
      </w:r>
    </w:p>
    <w:p w14:paraId="118C1A3E" w14:textId="77777777" w:rsidR="00FA070E" w:rsidRPr="00FA070E" w:rsidRDefault="00FA070E" w:rsidP="00FA070E">
      <w:pPr>
        <w:spacing w:line="276" w:lineRule="auto"/>
        <w:rPr>
          <w:lang w:val="et-EE"/>
        </w:rPr>
      </w:pPr>
      <w:r w:rsidRPr="00FA070E">
        <w:rPr>
          <w:lang w:val="et-EE"/>
        </w:rPr>
        <w:t>5. Pakkuja kinnitab, et aktsepteerib Hankija õigust lükata tagasi kõik pakkumused hankedokumentides kirjeldatud juhtudel.</w:t>
      </w:r>
    </w:p>
    <w:p w14:paraId="46D77A30" w14:textId="77777777" w:rsidR="00FA070E" w:rsidRPr="00FA070E" w:rsidRDefault="00FA070E" w:rsidP="00FA070E">
      <w:pPr>
        <w:spacing w:line="276" w:lineRule="auto"/>
        <w:rPr>
          <w:lang w:val="et-EE"/>
        </w:rPr>
      </w:pPr>
      <w:r w:rsidRPr="00FA070E">
        <w:rPr>
          <w:lang w:val="et-EE"/>
        </w:rPr>
        <w:t>6. Pakkuja kinnitab, et tal puudub maksuvõlg Maksuameti ees ning ettevõtte juhtivtöötajate ega omanike hulgas ei ole kriminaalselt karistatud isikuid.</w:t>
      </w:r>
    </w:p>
    <w:p w14:paraId="53777015" w14:textId="77777777" w:rsidR="00FA070E" w:rsidRPr="00FA070E" w:rsidRDefault="00FA070E" w:rsidP="00FA070E">
      <w:pPr>
        <w:spacing w:line="276" w:lineRule="auto"/>
        <w:rPr>
          <w:lang w:val="et-EE"/>
        </w:rPr>
      </w:pPr>
    </w:p>
    <w:p w14:paraId="2813BE01" w14:textId="77777777" w:rsidR="00FA070E" w:rsidRPr="00FA070E" w:rsidRDefault="00FA070E" w:rsidP="00FA070E">
      <w:pPr>
        <w:spacing w:line="276" w:lineRule="auto"/>
        <w:rPr>
          <w:lang w:val="et-EE"/>
        </w:rPr>
      </w:pPr>
    </w:p>
    <w:p w14:paraId="186D072E" w14:textId="77777777" w:rsidR="00FA070E" w:rsidRPr="00FA070E" w:rsidRDefault="00FA070E" w:rsidP="00FA070E">
      <w:pPr>
        <w:spacing w:line="276" w:lineRule="auto"/>
        <w:rPr>
          <w:lang w:val="et-EE"/>
        </w:rPr>
      </w:pPr>
      <w:r w:rsidRPr="00FA070E">
        <w:rPr>
          <w:lang w:val="et-EE"/>
        </w:rPr>
        <w:t>Pakkuja seaduslik esindaja (või volitatud esindaja):</w:t>
      </w:r>
    </w:p>
    <w:p w14:paraId="29B928E2" w14:textId="77777777" w:rsidR="00FA070E" w:rsidRPr="00FA070E" w:rsidRDefault="00FA070E" w:rsidP="00FA070E">
      <w:pPr>
        <w:spacing w:line="276" w:lineRule="auto"/>
        <w:rPr>
          <w:lang w:val="et-EE"/>
        </w:rPr>
      </w:pPr>
    </w:p>
    <w:p w14:paraId="3F623048" w14:textId="77777777" w:rsidR="00FA070E" w:rsidRPr="00FA070E" w:rsidRDefault="00FA070E" w:rsidP="00FA070E">
      <w:pPr>
        <w:spacing w:line="276" w:lineRule="auto"/>
        <w:rPr>
          <w:lang w:val="et-EE"/>
        </w:rPr>
      </w:pPr>
      <w:r w:rsidRPr="00FA070E">
        <w:rPr>
          <w:lang w:val="et-EE"/>
        </w:rPr>
        <w:t xml:space="preserve">Nimi: </w:t>
      </w:r>
      <w:r w:rsidRPr="00FA070E">
        <w:rPr>
          <w:lang w:val="et-EE"/>
        </w:rPr>
        <w:tab/>
      </w:r>
      <w:r w:rsidRPr="00FA070E">
        <w:rPr>
          <w:lang w:val="et-EE"/>
        </w:rPr>
        <w:tab/>
      </w:r>
    </w:p>
    <w:p w14:paraId="34E30D41" w14:textId="77777777" w:rsidR="00FA070E" w:rsidRPr="00FA070E" w:rsidRDefault="00FA070E" w:rsidP="00FA070E">
      <w:pPr>
        <w:spacing w:line="276" w:lineRule="auto"/>
        <w:rPr>
          <w:lang w:val="et-EE"/>
        </w:rPr>
      </w:pPr>
      <w:r w:rsidRPr="00FA070E">
        <w:rPr>
          <w:lang w:val="et-EE"/>
        </w:rPr>
        <w:t>Amet:</w:t>
      </w:r>
      <w:r w:rsidRPr="00FA070E">
        <w:rPr>
          <w:lang w:val="et-EE"/>
        </w:rPr>
        <w:tab/>
      </w:r>
      <w:r w:rsidRPr="00FA070E">
        <w:rPr>
          <w:lang w:val="et-EE"/>
        </w:rPr>
        <w:tab/>
      </w:r>
    </w:p>
    <w:p w14:paraId="05803AF4" w14:textId="77777777" w:rsidR="00FA070E" w:rsidRPr="00FA070E" w:rsidRDefault="00FA070E" w:rsidP="00FA070E">
      <w:pPr>
        <w:spacing w:line="276" w:lineRule="auto"/>
        <w:rPr>
          <w:lang w:val="et-EE"/>
        </w:rPr>
      </w:pPr>
      <w:r w:rsidRPr="00FA070E">
        <w:rPr>
          <w:lang w:val="et-EE"/>
        </w:rPr>
        <w:t>Allkiri:</w:t>
      </w:r>
      <w:r w:rsidRPr="00FA070E">
        <w:rPr>
          <w:lang w:val="et-EE"/>
        </w:rPr>
        <w:tab/>
      </w:r>
      <w:r w:rsidRPr="00FA070E">
        <w:rPr>
          <w:lang w:val="et-EE"/>
        </w:rPr>
        <w:tab/>
      </w:r>
    </w:p>
    <w:p w14:paraId="236248EE" w14:textId="77777777" w:rsidR="00FA070E" w:rsidRPr="00FA070E" w:rsidRDefault="00FA070E" w:rsidP="00FA070E">
      <w:pPr>
        <w:spacing w:line="276" w:lineRule="auto"/>
        <w:rPr>
          <w:lang w:val="et-EE"/>
        </w:rPr>
      </w:pPr>
      <w:r w:rsidRPr="00FA070E">
        <w:rPr>
          <w:lang w:val="et-EE"/>
        </w:rPr>
        <w:t>Kuupäev:</w:t>
      </w:r>
      <w:r w:rsidRPr="00FA070E">
        <w:rPr>
          <w:lang w:val="et-EE"/>
        </w:rPr>
        <w:tab/>
      </w:r>
    </w:p>
    <w:p w14:paraId="3AFFBF22" w14:textId="77777777" w:rsidR="00C03D6C" w:rsidRPr="001B146C" w:rsidRDefault="00C03D6C" w:rsidP="001B146C">
      <w:pPr>
        <w:snapToGrid w:val="0"/>
        <w:spacing w:before="120"/>
        <w:rPr>
          <w:lang w:val="et-EE"/>
        </w:rPr>
      </w:pPr>
    </w:p>
    <w:sectPr w:rsidR="00C03D6C" w:rsidRPr="001B146C" w:rsidSect="00144750">
      <w:headerReference w:type="default" r:id="rId7"/>
      <w:headerReference w:type="first" r:id="rId8"/>
      <w:footerReference w:type="first" r:id="rId9"/>
      <w:pgSz w:w="11906" w:h="16838"/>
      <w:pgMar w:top="1608" w:right="1440" w:bottom="195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51B9C" w14:textId="77777777" w:rsidR="00D209A7" w:rsidRDefault="00D209A7" w:rsidP="00A548B7">
      <w:r>
        <w:separator/>
      </w:r>
    </w:p>
  </w:endnote>
  <w:endnote w:type="continuationSeparator" w:id="0">
    <w:p w14:paraId="3E4370D1" w14:textId="77777777" w:rsidR="00D209A7" w:rsidRDefault="00D209A7" w:rsidP="00A5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8E90E" w14:textId="37B159C7" w:rsidR="00A548B7" w:rsidRDefault="00144750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ABAA365" wp14:editId="584FD6FD">
          <wp:simplePos x="0" y="0"/>
          <wp:positionH relativeFrom="margin">
            <wp:posOffset>-1075055</wp:posOffset>
          </wp:positionH>
          <wp:positionV relativeFrom="paragraph">
            <wp:posOffset>-841721</wp:posOffset>
          </wp:positionV>
          <wp:extent cx="7881384" cy="1616269"/>
          <wp:effectExtent l="0" t="0" r="0" b="0"/>
          <wp:wrapNone/>
          <wp:docPr id="625573633" name="Picture 3" descr="A black screen with a green lin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573633" name="Picture 3" descr="A black screen with a green line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1384" cy="1616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01E4C" w14:textId="77777777" w:rsidR="00D209A7" w:rsidRDefault="00D209A7" w:rsidP="00A548B7">
      <w:r>
        <w:separator/>
      </w:r>
    </w:p>
  </w:footnote>
  <w:footnote w:type="continuationSeparator" w:id="0">
    <w:p w14:paraId="0F82F751" w14:textId="77777777" w:rsidR="00D209A7" w:rsidRDefault="00D209A7" w:rsidP="00A54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5748B" w14:textId="789701AE" w:rsidR="00A548B7" w:rsidRDefault="00A548B7" w:rsidP="00A548B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13084" w14:textId="195AE6F9" w:rsidR="00A548B7" w:rsidRDefault="00A548B7" w:rsidP="00A548B7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1A8A89" wp14:editId="6D2AF60F">
          <wp:simplePos x="0" y="0"/>
          <wp:positionH relativeFrom="column">
            <wp:posOffset>3620135</wp:posOffset>
          </wp:positionH>
          <wp:positionV relativeFrom="paragraph">
            <wp:posOffset>-366914</wp:posOffset>
          </wp:positionV>
          <wp:extent cx="2460625" cy="1126490"/>
          <wp:effectExtent l="0" t="0" r="0" b="0"/>
          <wp:wrapTight wrapText="bothSides">
            <wp:wrapPolygon edited="0">
              <wp:start x="16388" y="4140"/>
              <wp:lineTo x="15719" y="5601"/>
              <wp:lineTo x="14827" y="7793"/>
              <wp:lineTo x="9030" y="10471"/>
              <wp:lineTo x="3345" y="12176"/>
              <wp:lineTo x="2899" y="13393"/>
              <wp:lineTo x="2899" y="16316"/>
              <wp:lineTo x="3345" y="17533"/>
              <wp:lineTo x="15496" y="17533"/>
              <wp:lineTo x="18060" y="17046"/>
              <wp:lineTo x="18841" y="16803"/>
              <wp:lineTo x="17949" y="12419"/>
              <wp:lineTo x="17503" y="7306"/>
              <wp:lineTo x="17169" y="4870"/>
              <wp:lineTo x="16834" y="4140"/>
              <wp:lineTo x="16388" y="4140"/>
            </wp:wrapPolygon>
          </wp:wrapTight>
          <wp:docPr id="1509811336" name="Picture 1" descr="A green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811336" name="Picture 1" descr="A green and black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0625" cy="1126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0FD4B2" w14:textId="77777777" w:rsidR="00A548B7" w:rsidRDefault="00A548B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6C"/>
    <w:rsid w:val="000027D7"/>
    <w:rsid w:val="00056757"/>
    <w:rsid w:val="00144750"/>
    <w:rsid w:val="0014630C"/>
    <w:rsid w:val="001B146C"/>
    <w:rsid w:val="002C055E"/>
    <w:rsid w:val="0041576B"/>
    <w:rsid w:val="004714C0"/>
    <w:rsid w:val="005D4EDF"/>
    <w:rsid w:val="00642F17"/>
    <w:rsid w:val="00685211"/>
    <w:rsid w:val="007D1138"/>
    <w:rsid w:val="00A42E19"/>
    <w:rsid w:val="00A548B7"/>
    <w:rsid w:val="00AE1E90"/>
    <w:rsid w:val="00BA536D"/>
    <w:rsid w:val="00BD148A"/>
    <w:rsid w:val="00C03D6C"/>
    <w:rsid w:val="00CE4575"/>
    <w:rsid w:val="00D209A7"/>
    <w:rsid w:val="00F4512A"/>
    <w:rsid w:val="00F50C56"/>
    <w:rsid w:val="00FA070E"/>
    <w:rsid w:val="00FA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5CC39B"/>
  <w14:defaultImageDpi w14:val="330"/>
  <w15:chartTrackingRefBased/>
  <w15:docId w15:val="{DA0166C2-BCBF-334F-BD4E-597C3DB8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="Open Sans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E19"/>
  </w:style>
  <w:style w:type="paragraph" w:styleId="Heading1">
    <w:name w:val="heading 1"/>
    <w:basedOn w:val="Normal"/>
    <w:next w:val="Normal"/>
    <w:link w:val="Heading1Char"/>
    <w:uiPriority w:val="9"/>
    <w:qFormat/>
    <w:rsid w:val="00A42E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79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2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79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E19"/>
    <w:pPr>
      <w:keepNext/>
      <w:keepLines/>
      <w:spacing w:before="160" w:after="80"/>
      <w:outlineLvl w:val="2"/>
    </w:pPr>
    <w:rPr>
      <w:rFonts w:eastAsiaTheme="majorEastAsia" w:cstheme="majorBidi"/>
      <w:color w:val="3779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E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79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E19"/>
    <w:pPr>
      <w:keepNext/>
      <w:keepLines/>
      <w:spacing w:before="80" w:after="40"/>
      <w:outlineLvl w:val="4"/>
    </w:pPr>
    <w:rPr>
      <w:rFonts w:eastAsiaTheme="majorEastAsia" w:cstheme="majorBidi"/>
      <w:color w:val="3779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E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E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E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E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E19"/>
    <w:rPr>
      <w:rFonts w:asciiTheme="majorHAnsi" w:eastAsiaTheme="majorEastAsia" w:hAnsiTheme="majorHAnsi" w:cstheme="majorBidi"/>
      <w:color w:val="37790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2E19"/>
    <w:rPr>
      <w:rFonts w:asciiTheme="majorHAnsi" w:eastAsiaTheme="majorEastAsia" w:hAnsiTheme="majorHAnsi" w:cstheme="majorBidi"/>
      <w:color w:val="3779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E19"/>
    <w:rPr>
      <w:rFonts w:eastAsiaTheme="majorEastAsia" w:cstheme="majorBidi"/>
      <w:color w:val="3779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E19"/>
    <w:rPr>
      <w:rFonts w:eastAsiaTheme="majorEastAsia" w:cstheme="majorBidi"/>
      <w:i/>
      <w:iCs/>
      <w:color w:val="3779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E19"/>
    <w:rPr>
      <w:rFonts w:eastAsiaTheme="majorEastAsia" w:cstheme="majorBidi"/>
      <w:color w:val="3779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E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E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E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E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2E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2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E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2E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A42E1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42E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2E1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E19"/>
    <w:pPr>
      <w:pBdr>
        <w:top w:val="single" w:sz="4" w:space="10" w:color="377900" w:themeColor="accent1" w:themeShade="BF"/>
        <w:bottom w:val="single" w:sz="4" w:space="10" w:color="377900" w:themeColor="accent1" w:themeShade="BF"/>
      </w:pBdr>
      <w:spacing w:before="360" w:after="360"/>
      <w:ind w:left="864" w:right="864"/>
      <w:jc w:val="center"/>
    </w:pPr>
    <w:rPr>
      <w:i/>
      <w:iCs/>
      <w:color w:val="3779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E19"/>
    <w:rPr>
      <w:i/>
      <w:iCs/>
      <w:color w:val="377900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A42E19"/>
    <w:rPr>
      <w:i/>
      <w:iCs/>
      <w:color w:val="3779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E19"/>
    <w:rPr>
      <w:b/>
      <w:bCs/>
      <w:smallCaps/>
      <w:color w:val="377900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548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8B7"/>
  </w:style>
  <w:style w:type="paragraph" w:styleId="Footer">
    <w:name w:val="footer"/>
    <w:basedOn w:val="Normal"/>
    <w:link w:val="FooterChar"/>
    <w:uiPriority w:val="99"/>
    <w:unhideWhenUsed/>
    <w:rsid w:val="00A548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WE">
      <a:dk1>
        <a:srgbClr val="000000"/>
      </a:dk1>
      <a:lt1>
        <a:srgbClr val="FFFFFF"/>
      </a:lt1>
      <a:dk2>
        <a:srgbClr val="000000"/>
      </a:dk2>
      <a:lt2>
        <a:srgbClr val="E8E8E8"/>
      </a:lt2>
      <a:accent1>
        <a:srgbClr val="4BA301"/>
      </a:accent1>
      <a:accent2>
        <a:srgbClr val="82D002"/>
      </a:accent2>
      <a:accent3>
        <a:srgbClr val="ABD076"/>
      </a:accent3>
      <a:accent4>
        <a:srgbClr val="808285"/>
      </a:accent4>
      <a:accent5>
        <a:srgbClr val="CCCCCC"/>
      </a:accent5>
      <a:accent6>
        <a:srgbClr val="EB2227"/>
      </a:accent6>
      <a:hlink>
        <a:srgbClr val="000000"/>
      </a:hlink>
      <a:folHlink>
        <a:srgbClr val="80828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D9835A-790B-2E41-BA5E-076EC3BAA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Artel</dc:creator>
  <cp:keywords/>
  <dc:description/>
  <cp:lastModifiedBy>Karin Andreson</cp:lastModifiedBy>
  <cp:revision>2</cp:revision>
  <dcterms:created xsi:type="dcterms:W3CDTF">2025-09-19T11:33:00Z</dcterms:created>
  <dcterms:modified xsi:type="dcterms:W3CDTF">2025-09-19T11:33:00Z</dcterms:modified>
</cp:coreProperties>
</file>